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bidi w:val="0"/>
        <w:adjustRightInd/>
        <w:snapToGrid/>
        <w:spacing w:after="156" w:afterLines="50" w:line="600" w:lineRule="exact"/>
        <w:ind w:left="0" w:leftChars="0" w:right="0" w:rightChars="0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 w:ascii="黑体" w:hAnsi="黑体" w:eastAsia="黑体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adjustRightInd/>
        <w:snapToGrid/>
        <w:spacing w:after="156" w:afterLines="50" w:line="600" w:lineRule="exact"/>
        <w:ind w:left="0" w:leftChars="0" w:right="0" w:rightChars="0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第一批1+X证书制度试点职业技能等级证书名单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7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建筑信息模型(BIM)职业技能等级证书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Web前端开发职业技能等级证书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物流管理职业技能等级证书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老年照护职业技能等级证书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汽车运用与维修职业技能等级证书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智能新能源汽车职业技能等级证书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ind w:left="0" w:leftChars="0" w:right="0" w:rightChars="0"/>
        <w:jc w:val="center"/>
        <w:textAlignment w:val="auto"/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第二批1+X证书制度试点职业技能等级证书名单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7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电子商务数据分析职业技能等级证书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网店运营推广职业技能等级证书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工业机器人操作与运维职业技能等级证书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工业机器人应用编程职业技能等级证书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特殊焊接技术职业技能等级证书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智能财税职业技能等级证书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母婴护理职业技能等级证书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传感网应用开发职业技能等级证书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失智老年人照护职业技能等级证书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78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6" w:afterLines="50" w:line="30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</w:rPr>
              <w:t>云计算平台运维与开发职业技能等级证书</w:t>
            </w:r>
          </w:p>
        </w:tc>
      </w:tr>
    </w:tbl>
    <w:p>
      <w:pP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overflowPunct/>
        <w:topLinePunct w:val="0"/>
        <w:bidi w:val="0"/>
        <w:adjustRightInd/>
        <w:snapToGrid/>
        <w:spacing w:after="156" w:afterLines="50" w:line="600" w:lineRule="exact"/>
        <w:ind w:left="0" w:leftChars="0" w:right="0" w:rightChars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134620</wp:posOffset>
            </wp:positionV>
            <wp:extent cx="5371465" cy="7432040"/>
            <wp:effectExtent l="0" t="0" r="635" b="165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br w:type="page"/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163820" cy="74364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13375" cy="7796530"/>
            <wp:effectExtent l="0" t="0" r="1587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8125" cy="7643495"/>
            <wp:effectExtent l="0" t="0" r="15875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471160"/>
            <wp:effectExtent l="0" t="0" r="2540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ind w:left="0" w:leftChars="0" w:right="0" w:right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第四批1+X证书制度试点职业技能等级证书名单</w:t>
      </w:r>
    </w:p>
    <w:tbl>
      <w:tblPr>
        <w:tblStyle w:val="9"/>
        <w:tblW w:w="921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4"/>
        <w:gridCol w:w="4118"/>
        <w:gridCol w:w="453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tblHeader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600" w:lineRule="exact"/>
              <w:ind w:left="0" w:leftChars="0" w:right="0" w:rightChars="0"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60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color w:val="000000"/>
                <w:kern w:val="0"/>
                <w:sz w:val="24"/>
              </w:rPr>
              <w:t>证书名称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600" w:lineRule="exact"/>
              <w:ind w:left="0" w:leftChars="0" w:right="0" w:rightChars="0"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color w:val="000000"/>
                <w:kern w:val="0"/>
                <w:sz w:val="24"/>
              </w:rPr>
              <w:t>培训评价组织名称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家庭农场畜禽养殖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北大荒农垦集团有限公司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家庭农场粮食生产经营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北大荒农垦集团有限公司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农业经济组织经营管理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北大荒农垦集团有限公司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设施蔬菜生产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山东省寿光蔬菜产业集团有限公司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农产品供应链与品牌管理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北京中农服农业科技股份有限公司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化工精馏安全控制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北京化育求贤教育科技有限公司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化工危险与可操作性（HAZOP）分析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北京化育求贤教育科技有限公司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测绘地理信息数据获取与处理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广州南方测绘科技股份有限公司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测绘地理信息智能应用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广州南方测绘科技股份有限公司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不动产数据采集与建库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福建金创利信息科技发展股份有限公司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煤矿智能化开采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北京市中煤教育科贸公司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矿山应急救援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北京市中煤教育科贸公司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煤炭清洁高效利用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北京市中煤教育科贸公司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电力电缆安装运维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国家电网有限公司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输电线路施工及运维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国家电网有限公司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继电保护检修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国家电网有限公司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变配电运维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国家电网有限公司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配电线路运维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国家电网有限公司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装表接电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国家电网有限公司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变电一次安装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国家电网有限公司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变电二次安装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国家电网有限公司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电力系统营销服务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国家电网有限公司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用户侧微电网工程应用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广东南方电力科学研究院有限公司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发电集控运维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博努力（北京）仿真技术有限公司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新能源充电设施安装与维护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苏宁帮客科技服务有限公司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贵金属首饰执模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深圳百泰投资控股集团有限公司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贵金属首饰制作与检验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北京诺斐释真管理咨询有限公司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鞋类设计与制作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中国轻工业联合会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服装陈列设计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北京锦达科教开发总公司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纺织面料开发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北京锦达科教开发总公司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智能水厂运行与调控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北控水务（中国）投资有限公司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水环境监测与治理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北控水务（中国）投资有限公司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土木工程混凝土材料检测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中国水利水电第八工程局有限公司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大坝安全智能监测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黄河万家寨水利枢纽有限公司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地表水（河湖库湾）水质监测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中电建生态环境集团有限公司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城市轨道交通变电检修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广州城市轨道交通培训学院股份有限公司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城市轨道交通信号检修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广州城市轨道交通培训学院股份有限公司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轨道交通车辆检修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神州高铁技术股份有限公司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城市轨道交通接触网维护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南京地铁集团有限公司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城市轨道交通通信设备维护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南京地铁集团有限公司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城市轨道交通线路维护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南京地铁集团有限公司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轨道交通车辆机械维护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北京智联友道科技有限公司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城市轨道交通车辆维护和保养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郑州捷安高科股份有限公司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轨道交通自动控制系统装备运营维护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1"/>
                <w:szCs w:val="21"/>
              </w:rPr>
              <w:t>北京全路通信信号研究设计院集团有限公司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道路机电设备装调与运维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湖南省交通科学研究院有限公司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1"/>
                <w:szCs w:val="21"/>
              </w:rPr>
              <w:t>列车运行控制系统车载设备运用与维护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北京和利时系统工程有限公司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1"/>
                <w:szCs w:val="21"/>
              </w:rPr>
              <w:t>列车运行控制系统现场信号设备运用与维护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北京和利时系统工程有限公司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多式联运组织与管理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北京中铁科客货运输技术有限公司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49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旅客登机桥维修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北京博维航空设施管理有限公司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民航安全检查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北京首都机场航空安保有限公司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民用航空器航线维修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江苏无国界航空发展有限公司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民航空中服务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北京翔宇教育咨询有限公司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民用机场航班地面保障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北京空港航空地面服务有限公司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机场运行管理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1"/>
                <w:szCs w:val="21"/>
              </w:rPr>
              <w:t>中汇空港（北京）教育科技发展有限责任公司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港口理货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中国理货协会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国六柴油车养护诊断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广西汽车集团有限公司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车身智能焊接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北京祥龙博瑞汽车服务（集团）有限公司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网约车运营管理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北京运华科技发展有限公司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智能汽车大数据管理与应用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中汽数据有限公司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电动汽车高电压系统评测与维修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北京新能源汽车股份有限公司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智能网联汽车共享出行服务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1"/>
                <w:szCs w:val="21"/>
              </w:rPr>
              <w:t>国汽（北京）智能网联汽车研究院有限公司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新能源汽车装调与测试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北京卓创至诚技术有限公司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在线学习服务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北京国人通教育科技有限公司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青少年劳动教育项目开发与实施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北京安达思创管理顾问有限公司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器乐艺术指导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新华国采教育网络科技有限责任公司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生涯规划指导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东北师大理想软件股份有限公司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职场拓展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杭州快搜才网络科技有限公司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酒店收益管理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北京三快在线科技有限公司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69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旅游大数据分析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上海棕榈电脑系统有限公司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定制旅行管家服务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携程旅游网络技术（上海）有限公司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旅行策划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中国旅游协会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酒店运营管理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中国饭店协会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现代酒店服务质量管理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华住酒店管理有限公司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研学旅行课程设计与实施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北京中凯国际研学旅行股份有限公司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前厅运营管理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北京首都旅游集团有限责任公司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餐饮服务管理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北京首都旅游集团有限责任公司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葡萄酒推介与侍酒服务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新疆芳葡香思教育咨询有限公司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餐饮管理运行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中国饭店协会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79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会展管理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网育网（北京）国际教育科技发展中心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粤菜制作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广东省餐饮技师协会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粤点制作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广东省餐饮技师协会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电子竞技赛事运营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完美世界教育科技（北京）有限公司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实用英语交际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北京外研在线数字科技有限公司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中文速录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北京速录科技有限公司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珠宝首饰设计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中宝评（北京）教育科技有限公司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电脑首饰设计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武汉学苑珠宝科技有限公司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人物化妆造型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北京色彩时代商贸有限公司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档案数字化加工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四川蓝宇档案管理服务有限公司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89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婚礼策划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北京中民福祉教育科技有限责任公司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社区治理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北京中民福祉教育科技有限责任公司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遗体防腐整容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北京中民福祉教育科技有限责任公司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舆情监测与分析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北京人民在线网络有限公司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新居住数字化经纪服务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贝壳找房（北京）科技有限公司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殡仪服务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北京中民福祉教育科技有限责任公司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人力资源共享服务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上海踏瑞计算机软件有限公司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智慧后勤运营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北京乐智启航文化发展有限公司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人力资源数字化管理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启端（北京）教育科技有限公司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标准编审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北京中标赛宇科技有限公司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99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社会心理服务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北京中文在线教育科技发展有限公司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老年护理服务需求评估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中国光大实业（集团）有限责任公司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家庭保健按摩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济南阳光大姐服务有限责任公司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产后恢复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湖南金职伟业母婴护理有限公司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老年康体指导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北京中民福祉教育科技有限责任公司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医养个案管理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泰康珞珈（北京）科学技术研究院有限公司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皮肤护理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哈尔滨华辰生物科技有限公司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体重管理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中国医药教育协会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老年慢病膳食调理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中国健康养老集团有限公司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芳香疗法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北京易芳堂科技发展有限公司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109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中医体质评估与应用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九龙堂（北京）国际医学保健研究院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美容光电仪器操作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惠州雅姬乐化妆品有限公司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食品检验管理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中检科教育科技（北京）有限公司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药物制剂生产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江苏恒瑞医药股份有限公司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可食食品快速检验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广州汇标检测技术中心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食品合规管理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烟台富美特信息科技股份有限公司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药品购销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上海医药（集团）有限公司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工程造价数字化应用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广联达科技股份有限公司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建设工程质量检测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中国建筑科学研究院有限公司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建筑工程施工工艺实施与管理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中铁二十局集团有限公司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119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全断面隧道掘进机操作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盾构及掘进技术国家重点实验室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制冷空调系统安装与维修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青岛好品海智信息技术有限公司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建筑装饰装修数字化设计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壹仟零壹艺网络科技（北京）有限公司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室内设计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中国室内装饰协会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智能建造设计与集成应用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北京智能装配式建筑研究院有限公司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装配式混凝土预制构件质量检验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三一重工股份有限公司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路桥工程无损检测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四川升拓检测技术股份有限公司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智能仓储装备应用及维护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北京京东乾石科技有限公司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化工设备检维修作业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秦皇岛博赫科技开发有限公司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机械产品三维模型设计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广州中望龙腾软件股份有限公司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129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产品创意设计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北京洛凯特文化传播有限公司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机械数字化设计与制造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北京机械工业自动化研究所有限公司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机械工程制图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北京卓创至诚技术有限公司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注塑模具模流分析及工艺调试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海尔智家股份有限公司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增材制造模型设计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北京赛育达科教有限责任公司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拉延模具数字化设计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武汉益模科技股份有限公司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增材制造设备操作与维护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西安增材制造国家研究院有限公司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工程机械数字化管理和运维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江苏徐工信息技术股份有限公司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精密数控加工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北京精雕科技集团有限公司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多工序数控机床操作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北方至信人力资源评价（北京）有限公司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139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数控机床安装与调试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通用技术集团大连机床有限责任公司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燃油汽车总装与调试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上海汽车集团股份有限公司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车辆自动驾驶系统应用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上海淞泓智能汽车科技有限公司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汽车智能制造系统集成应用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上海景格科技股份有限公司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飞机机械系统装配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上海飞机制造有限公司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飞机铆接装配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中国航空工业集团有限公司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航空发动机修理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国营川西机器厂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航空柔性加工生产线管控与操作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中航国际航空发展有限公司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特种机器人操作与运维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徐州鑫科机器人有限公司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智能协作机器人技术及应用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遨博（北京）智能科技有限公司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149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服务机器人应用开发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深圳市优必选科技股份有限公司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焊接机器人编程与维护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宁波摩科机器人科技有限公司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工业机器人产品质量安全检测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中国科学院沈阳自动化研究所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服务机器人实施与运维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深圳市优必选科技股份有限公司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商务流程自动化机器人应用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成都康德世纪教育科技集团有限公司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无人机摄影测量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天水三和数码测绘院有限公司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无人机操作应用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深圳市大疆创新科技有限公司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无人机检测与维护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北京优云智翔航空科技有限公司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无人机组装与调试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中国航空工业集团有限公司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植保无人飞机应用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北京韦加智能科技股份有限公司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159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无人机航空喷洒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北京翔宇教育咨询有限公司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物流无人机操作与运维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北京京东乾石科技有限公司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无人机拍摄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中大国飞（北京）航空科技有限公司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智能网联电梯维护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杭州市特种设备检测研究院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电梯维修保养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杭州西奥电梯有限公司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机器视觉系统应用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深圳市越疆科技有限公司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工业视觉系统运维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苏州富纳艾尔科技有限公司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可编程控制器系统应用编程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无锡信捷电气股份有限公司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可编程控制系统集成及应用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浙江瑞亚能源科技有限公司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生产线数字化仿真应用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山东莱茵科斯特智能科技有限公司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169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数字化工厂产线装调与运维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珠海格力智能装备有限公司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智能配电集成与运维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北京中科航天人才服务有限公司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制造执行系统实施与应用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北京新奥时代科技有限责任公司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智能运动控制系统集成与应用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江苏哈工海渡教育科技集团有限公司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工业数据采集与边缘服务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北京新大陆时代教育科技有限公司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智能制造单元维护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武汉华中数控股份有限公司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智能制造单元集成应用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武汉华中数控股份有限公司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智能制造生产线集成应用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沈机（上海）智能系统研发设计有限公司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智能制造生产管理与控制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江苏汇博机器人技术股份有限公司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智能制造系统集成应用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济南二机床集团有限公司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179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智能制造设备操作与维护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沈阳新松机器人自动化股份有限公司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智能制造现场数据采集与应用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联想（北京）有限公司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智能线集成与应用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北京赛育达科教有限责任公司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智能产线控制与运维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中船舰客教育科技（北京）有限公司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智能线运行与维护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北京赛育达科教有限责任公司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智能制造设备安装与调试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上海电气自动化设计研究所有限公司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企业财务与会计机器人应用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厦门科云信息科技有限公司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政府财务与会计机器人应用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北京东大正保科技有限公司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智能审计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中联集团教育科技有限公司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审计信息化应用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中天运会计师事务所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189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家庭理财规划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平安国际智慧城市科技股份有限公司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薪酬管理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上海财才网信息科技有限公司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交通事故查勘估损与理赔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中保慧杰教育咨询（北京）有限公司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机动车鉴定评估与回收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物产中大集团股份有限公司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金融产品数字化营销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清控紫荆（北京）教育科技股份有限公司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金融数据建模应用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中关村互联网金融研究院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金融智能投顾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金智东博（北京）教育科技股份有限公司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供应链智能融资技术应用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中企云链（北京）金融信息服务有限公司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黄金投资分析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北京市黄金科技工程咨询公司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企业信用管理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中经网数据有限公司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199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业财税融合成本管控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湖南中德安普大数据网络科技有限公司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业财税融合大数据投融资分析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湖南中德安普大数据网络科技有限公司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企业纳税精细化管理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北京中税网控股股份有限公司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个税计算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浙江衡信教育科技有限公司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企业管理咨询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北京东大正保科技有限公司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品类管理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北京睿学云诚教育咨询有限公司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连锁特许经营管理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深圳市逸马科技有限公司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连锁企业门店运营管理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江苏京东信息技术有限公司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门店数字化运营与管理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中联职教（北京）科技有限公司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企业境外经营合规管理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国家发展和改革委员会国际合作中心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209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社交电商运营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中联集团教育科技有限公司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跨境电子商务多平台运营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厦门优优汇联信息科技有限公司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农产品电商运营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北京博导前程信息技术股份有限公司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移动互联网运营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联创新世纪（北京）品牌管理股份有限公司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跨境电商海外营销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北京中清研信息技术研究院有限公司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汽车电商服务平台运营与管理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北京运华科技发展有限公司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跨境电商B2C数据运营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阿里巴巴（中国）网络技术有限公司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电子商务客户服务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江苏京东信息技术有限公司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直播电商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南京奥派信息产业股份公司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广告审查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中广协广告信息文化传播有限责任公司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219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新媒体营销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联创新世纪（北京）品牌管理股份有限公司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数字营销技术应用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中教畅享（北京）科技有限公司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数据营销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百度在线网络技术（北京）有限公司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供应链数据分析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物产中大集团股份有限公司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供应链运营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北京中物联物流采购培训中心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智慧物流装备应用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中科智库物联网技术研究院江苏有限公司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智能物流仓储运维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北京起重运输机械设计研究院有限公司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网络直播编导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北京第一时间网络科技有限公司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网络直播技术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北京中广上洋科技股份有限公司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网络直播运营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中广协广告信息文化传播有限责任公司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229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媒体融合运营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北京人民在线网络有限公司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新媒体技术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南京奥派信息产业股份公司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融媒体内容制作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北京乐享云创科技有限公司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新媒体运营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新华网股份有限公司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自媒体运营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北京字节跳动科技有限公司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互动媒体应用开发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浙江中科视传科技有限公司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新媒体编辑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凤凰卫视有限公司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移动流媒体技术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凤凰新联合（北京）教育科技有限公司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互联网内容风控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北京人民在线网络有限公司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动画制作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中国动漫集团有限公司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239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数字艺术创作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中国动漫集团有限公司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文创产品数字化设计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浙江中科视传科技有限公司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数字影视特效制作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杭州时光坐标影视传媒股份有限公司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数字影像处理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中摄协国际文化传媒（北京）有限公司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短视频数字化运营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杭州遥望网络科技有限公司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网络安全应急响应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奇安信科技集团股份有限公司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网络安全服务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北京神州绿盟科技有限公司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云安全运营服务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奇安信科技集团股份有限公司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Web安全测试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北京神州数码云科信息技术有限公司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网络安全风险管理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启明星辰信息技术集团股份有限公司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249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安全防范系统建设与运维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上海海盾安全技术培训中心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网络安全渗透测试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北京天融信网络安全技术有限公司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云数据中心安全建设与运维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深信服科技股份有限公司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网络安全运营平台管理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深信服科技股份有限公司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区块链智能合约开发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北京中链智培科技有限公司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区块链系统应用与设计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北京百度网讯科技有限公司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区块链系统集成与应用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中科智库物联网技术研究院江苏有限公司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区块链应用软件开发与运维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腾讯云计算（北京）有限责任公司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区块链操作技术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赛迪（青岛）区块链研究院有限公司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区块链数据治理与维护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西安纸贵互联网科技有限公司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259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电能交易区块链应用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广东南方电力科学研究院有限公司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数据中心运维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同方计算机有限公司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云数据中心建设与运维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深信服科技股份有限公司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数据中心IT系统运维管理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国富瑞数据系统有限公司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数据中心动力系统建设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中邮建技术有限公司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数据资产管理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北京久其软件股份有限公司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数据库管理系统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武汉达梦数据库有限公司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数据标注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哈工大大数据集团有限公司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大数据应用开发（Python）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广东泰迪智能科技股份有限公司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Python程序开发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中慧云启科技集团有限公司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269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数据应用开发与服务（Python）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北京中软国际信息技术有限公司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物联网智能终端开发与设计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广州粤嵌通信科技股份有限公司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物联网单片机应用与开发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国信蓝桥教育科技（北京）股份有限公司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智联网（AIoT）应用开发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北京金山云网络技术有限公司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物联网安全测评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工业和信息化部电子第五研究所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物联网场景设计与开发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海尔智家股份有限公司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物联网工程实施与运维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北京新大陆时代教育科技有限公司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电梯物联网系统应用开发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北京中兴协力科技有限公司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物联网安装调试与运维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中盈创信（北京）科技有限公司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物联网云平台运用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中移物联网有限公司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279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大数据工程化处理与应用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北京新奥时代科技有限责任公司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大数据治理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成都云上天府大数据研究院有限公司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大数据平台管理与开发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星环信息科技（上海）有限公司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大数据应用部署与调优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南京云创大数据科技股份有限公司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工业大数据应用与开发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沈阳新松机器人自动化股份有限公司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金融大数据处理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深圳希施玛数据科技有限公司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智能仓储大数据分析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北京京东乾石科技有限公司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集成电路设计与验证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杭州朗迅科技有限公司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集成电路封装与测试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杭州朗迅科技有限公司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集成电路检测技术应用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新华三技术有限公司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289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集成电路版图设计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北京华大九天软件有限公司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嵌入式边缘计算软硬件开发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龙芯中科技术有限公司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电子装联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快克智能装备股份有限公司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LED显示屏应用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西安诺瓦星云科技股份有限公司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工业数字孪生建模与应用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树根互联技术有限公司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数字孪生城市建模与应用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北京智能装配式建筑研究院有限公司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云计算应用开发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腾讯云计算（北京）有限责任公司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微信小程序开发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腾讯云计算（北京）有限责任公司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安卓应用开发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腾讯科技（深圳）有限公司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Web全栈开发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腾讯科技（深圳）有限公司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299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WPS办公应用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北京金山办公软件股份有限公司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JAVA应用开发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北京中软国际信息技术有限公司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JavaWeb应用开发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天津东软睿道教育信息技术有限公司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Web应用软件测试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北京四合天地科技有限公司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自然语言处理应用开发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北京京东世纪信息技术有限公司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互联网软件测试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北京新奥时代科技有限责任公司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移动应用软件测试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北京联合永道软件股份有限公司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虚拟现实应用设计与制作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福建省网龙普天教育科技有限公司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虚拟现实工程技术应用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中科泰岳（北京）科技有限公司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移动应用开发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华为软件技术有限公司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309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工业APP设计与开发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用友网络科技股份有限公司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工业互联网APP应用开发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航天云网科技发展有限责任公司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综合安防系统建设与运维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杭州海康威视数字技术股份有限公司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终端系统运维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同方计算机有限公司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网络系统软件应用与维护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北京神州数码云科信息技术有限公司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商用密码应用与维护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中盈创信（北京）科技有限公司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5G网络优化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南京中兴信雅达信息科技有限公司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5G承载网络运维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武汉烽火技术服务有限公司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5G移动通信网络部署与运维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华为技术有限公司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5G移动前端技术应用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中科泰岳（北京）科技有限公司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319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下一代互联网（IPv6）搭建与运维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北京神州数码云科信息技术有限公司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无线网络规划与实施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新华三技术有限公司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移动网络优化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广东省通信产业服务有限公司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数字化网络管理与应用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中兴通讯股份有限公司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网络设备安装与维护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锐捷网络股份有限公司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全光网线路建设与维护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安徽省通信产业服务有限公司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移动通信无线网络测试与优化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珠海世纪鼎利科技股份有限公司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物联网通信技术应用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中兴通讯股份有限公司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网络系统规划与部署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福建中锐网络股份有限公司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移动互联网应用开发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联想（北京）有限公司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329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光宽带网络建设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北京华晟经世信息技术有限公司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智能网络应用与优化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新华三技术有限公司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综合布线系统安装与维护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中电新一代（北京）信息技术研究院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移动通信基站测试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电信科学技术研究院有限公司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工业互联网网络运维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海尔智家股份有限公司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工业互联网集成应用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青岛好品海智信息技术有限公司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工业互联网预测性维护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北京工联科技有限公司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工业互联网设备数据采集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北京工联科技有限公司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工业互联网安全测评与应急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北京鸿腾智能科技有限公司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工业互联数据交互与应用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辽宁向日葵教育科技有限公司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339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工业互联网标识数据规划应用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北京寓乐世界教育科技有限公司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工业传感器集成应用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中科智库物联网技术研究院江苏有限公司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人工智能语音应用开发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科大讯飞股份有限公司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人工智能深度学习工程应用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北京百度网讯科技有限公司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人工智能数据处理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科大讯飞股份有限公司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人工智能系统平台实施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曙光信息产业股份有限公司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人工智能前端设备应用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北京新奥时代科技有限责任公司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346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智能计算系统实践与应用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中科寒武纪科技股份有限公司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347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城市大脑平台应用与运维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阿里巴巴（中国）有限公司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348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人机对话智能系统开发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腾讯云计算（北京）有限责任公司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349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自动驾驶软件系统应用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北京百度网讯科技有限公司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350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智慧安防系统实施与运维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浙江宇视科技有限公司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351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智慧社区集成与运维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超级智慧家（上海）物联网科技有限公司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352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智慧家庭建设与维护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广东省通信产业服务有限公司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353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智能硬件应用开发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北京电信规划设计院有限公司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354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智能终端产品调试与维修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TCL科技集团股份有限公司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  <w:jc w:val="center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355</w:t>
            </w:r>
          </w:p>
        </w:tc>
        <w:tc>
          <w:tcPr>
            <w:tcW w:w="4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物联网智慧农业系统集成和应用</w:t>
            </w:r>
          </w:p>
        </w:tc>
        <w:tc>
          <w:tcPr>
            <w:tcW w:w="4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1" w:type="dxa"/>
              <w:left w:w="11" w:type="dxa"/>
              <w:right w:w="1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</w:rPr>
              <w:t>中科智库物联网技术研究院江苏有限公司</w:t>
            </w:r>
          </w:p>
        </w:tc>
      </w:tr>
    </w:tbl>
    <w:p>
      <w:pPr>
        <w:spacing w:line="560" w:lineRule="exact"/>
        <w:rPr>
          <w:rFonts w:hint="eastAsia" w:ascii="仿宋_GB2312" w:hAnsi="仿宋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" w:eastAsia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928" w:right="1587" w:bottom="1701" w:left="1587" w:header="851" w:footer="992" w:gutter="0"/>
      <w:pgNumType w:fmt="numberInDash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5093970</wp:posOffset>
              </wp:positionH>
              <wp:positionV relativeFrom="paragraph">
                <wp:posOffset>-164465</wp:posOffset>
              </wp:positionV>
              <wp:extent cx="1828800" cy="40132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01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1.1pt;margin-top:-12.95pt;height:31.6pt;width:144pt;mso-position-horizontal-relative:margin;mso-wrap-style:none;z-index:251661312;mso-width-relative:page;mso-height-relative:page;" filled="f" stroked="f" coordsize="21600,21600" o:gfxdata="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TZ8ftoAAAALAQAADwAAAAAAAAABACAAAAAiAAAAZHJz&#10;L2Rvd25yZXYueG1sUEsBAhQAFAAAAAgAh07iQOUHnoY7AgAAbgQAAA4AAAAAAAAAAQAgAAAAKQ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10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3006725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36.75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LRkhqNUAAAAIAQAADwAAAAAAAAABACAAAAAiAAAAZHJzL2Rvd25yZXYu&#10;eG1sUEsBAhQAFAAAAAgAh07iQNqMvz03AgAAbwQAAA4AAAAAAAAAAQAgAAAAJA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7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96946"/>
    <w:rsid w:val="02E8616B"/>
    <w:rsid w:val="05696946"/>
    <w:rsid w:val="0F135152"/>
    <w:rsid w:val="0F7454A0"/>
    <w:rsid w:val="114D4C37"/>
    <w:rsid w:val="1487093C"/>
    <w:rsid w:val="16C94348"/>
    <w:rsid w:val="189719D4"/>
    <w:rsid w:val="194F2A4A"/>
    <w:rsid w:val="1A807750"/>
    <w:rsid w:val="22093260"/>
    <w:rsid w:val="2696525F"/>
    <w:rsid w:val="2B685A6C"/>
    <w:rsid w:val="2E0841C2"/>
    <w:rsid w:val="30137B73"/>
    <w:rsid w:val="35C21F54"/>
    <w:rsid w:val="364C100E"/>
    <w:rsid w:val="36DB61B6"/>
    <w:rsid w:val="3BF75766"/>
    <w:rsid w:val="40414F3F"/>
    <w:rsid w:val="413A412F"/>
    <w:rsid w:val="424048F7"/>
    <w:rsid w:val="47502735"/>
    <w:rsid w:val="4E8B1712"/>
    <w:rsid w:val="523C1897"/>
    <w:rsid w:val="561D442A"/>
    <w:rsid w:val="61524027"/>
    <w:rsid w:val="65397E48"/>
    <w:rsid w:val="669651EB"/>
    <w:rsid w:val="682B3AE8"/>
    <w:rsid w:val="69E97C11"/>
    <w:rsid w:val="6A931BF9"/>
    <w:rsid w:val="6CB76540"/>
    <w:rsid w:val="6CEE1F7D"/>
    <w:rsid w:val="6F5B4AF6"/>
    <w:rsid w:val="726306C1"/>
    <w:rsid w:val="73C97B14"/>
    <w:rsid w:val="75AE6F5B"/>
    <w:rsid w:val="78042AEB"/>
    <w:rsid w:val="7B20363B"/>
    <w:rsid w:val="7C5705D7"/>
    <w:rsid w:val="7D413ACF"/>
    <w:rsid w:val="7EE8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28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微软雅黑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paragraph" w:styleId="3">
    <w:name w:val="Body Text"/>
    <w:basedOn w:val="1"/>
    <w:qFormat/>
    <w:uiPriority w:val="0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none"/>
    </w:rPr>
  </w:style>
  <w:style w:type="character" w:customStyle="1" w:styleId="13">
    <w:name w:val="font51"/>
    <w:basedOn w:val="11"/>
    <w:qFormat/>
    <w:uiPriority w:val="0"/>
    <w:rPr>
      <w:rFonts w:hint="eastAsia" w:ascii="宋体" w:hAnsi="宋体" w:eastAsia="宋体" w:cs="宋体"/>
      <w:b/>
      <w:color w:val="000000"/>
      <w:sz w:val="58"/>
      <w:szCs w:val="58"/>
      <w:u w:val="none"/>
      <w:vertAlign w:val="superscript"/>
    </w:rPr>
  </w:style>
  <w:style w:type="character" w:customStyle="1" w:styleId="14">
    <w:name w:val="font11"/>
    <w:qFormat/>
    <w:uiPriority w:val="0"/>
    <w:rPr>
      <w:rFonts w:hint="eastAsia" w:ascii="黑体" w:hAnsi="宋体" w:eastAsia="黑体" w:cs="黑体"/>
      <w:color w:val="000000"/>
      <w:sz w:val="22"/>
      <w:szCs w:val="22"/>
      <w:u w:val="none"/>
    </w:rPr>
  </w:style>
  <w:style w:type="character" w:customStyle="1" w:styleId="15">
    <w:name w:val="font01"/>
    <w:qFormat/>
    <w:uiPriority w:val="0"/>
    <w:rPr>
      <w:rFonts w:ascii="仿宋" w:hAnsi="仿宋" w:eastAsia="仿宋" w:cs="仿宋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8328</Words>
  <Characters>9000</Characters>
  <Lines>0</Lines>
  <Paragraphs>0</Paragraphs>
  <TotalTime>1</TotalTime>
  <ScaleCrop>false</ScaleCrop>
  <LinksUpToDate>false</LinksUpToDate>
  <CharactersWithSpaces>9000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2020-04-15T09:05:00Z</dcterms:created>
  <dc:creator>谢石城</dc:creator>
  <cp:lastModifiedBy>LENOVO</cp:lastModifiedBy>
  <cp:lastPrinted>2021-05-13T03:16:00Z</cp:lastPrinted>
  <dcterms:modified xsi:type="dcterms:W3CDTF">2022-03-29T03:57:59Z</dcterms:modified>
  <dc:title>闽教办职成〔2021〕6号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5D3368A866884805883AE79FA402B9E5</vt:lpwstr>
  </property>
</Properties>
</file>